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012C" w14:textId="09013F49" w:rsidR="00640A01" w:rsidRDefault="00640A01" w:rsidP="00547108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Landslagsuttagning</w:t>
      </w:r>
    </w:p>
    <w:p w14:paraId="7666F48D" w14:textId="77777777" w:rsidR="00640A01" w:rsidRDefault="00640A01" w:rsidP="00547108">
      <w:pPr>
        <w:pStyle w:val="Ingetavstnd"/>
        <w:rPr>
          <w:rFonts w:ascii="Arial" w:hAnsi="Arial" w:cs="Arial"/>
          <w:b/>
          <w:sz w:val="28"/>
          <w:szCs w:val="28"/>
        </w:rPr>
      </w:pPr>
    </w:p>
    <w:p w14:paraId="0C1ADB82" w14:textId="098F4F8A" w:rsidR="00640A01" w:rsidRDefault="00640A01" w:rsidP="00547108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Mål</w:t>
      </w:r>
    </w:p>
    <w:p w14:paraId="0D964275" w14:textId="39B8DF35" w:rsidR="000941F0" w:rsidRPr="000941F0" w:rsidRDefault="004E222E" w:rsidP="00547108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SKF styrelse och landslagsledningen har ansvar och s</w:t>
      </w:r>
      <w:r w:rsidR="000941F0" w:rsidRPr="000941F0">
        <w:rPr>
          <w:rFonts w:ascii="Arial" w:hAnsi="Arial" w:cs="Arial"/>
          <w:sz w:val="24"/>
          <w:szCs w:val="24"/>
        </w:rPr>
        <w:t>äk</w:t>
      </w:r>
      <w:r>
        <w:rPr>
          <w:rFonts w:ascii="Arial" w:hAnsi="Arial" w:cs="Arial"/>
          <w:sz w:val="24"/>
          <w:szCs w:val="24"/>
        </w:rPr>
        <w:t>erställa</w:t>
      </w:r>
      <w:r w:rsidR="000941F0" w:rsidRPr="000941F0">
        <w:rPr>
          <w:rFonts w:ascii="Arial" w:hAnsi="Arial" w:cs="Arial"/>
          <w:sz w:val="24"/>
          <w:szCs w:val="24"/>
        </w:rPr>
        <w:t xml:space="preserve"> att det finns klara och tydliga riktlinjer och kriterier för att bli uttagen till landslaget. SKF har landslag både för junior</w:t>
      </w:r>
      <w:r>
        <w:rPr>
          <w:rFonts w:ascii="Arial" w:hAnsi="Arial" w:cs="Arial"/>
          <w:sz w:val="24"/>
          <w:szCs w:val="24"/>
        </w:rPr>
        <w:t>er</w:t>
      </w:r>
      <w:r w:rsidR="000941F0" w:rsidRPr="000941F0">
        <w:rPr>
          <w:rFonts w:ascii="Arial" w:hAnsi="Arial" w:cs="Arial"/>
          <w:sz w:val="24"/>
          <w:szCs w:val="24"/>
        </w:rPr>
        <w:t xml:space="preserve"> och senior</w:t>
      </w:r>
      <w:r>
        <w:rPr>
          <w:rFonts w:ascii="Arial" w:hAnsi="Arial" w:cs="Arial"/>
          <w:sz w:val="24"/>
          <w:szCs w:val="24"/>
        </w:rPr>
        <w:t xml:space="preserve">er i </w:t>
      </w:r>
      <w:r w:rsidR="000941F0" w:rsidRPr="000941F0">
        <w:rPr>
          <w:rFonts w:ascii="Arial" w:hAnsi="Arial" w:cs="Arial"/>
          <w:sz w:val="24"/>
          <w:szCs w:val="24"/>
        </w:rPr>
        <w:t>disciplinerna KL, LK och K1.</w:t>
      </w:r>
    </w:p>
    <w:p w14:paraId="1282394F" w14:textId="77777777" w:rsidR="000941F0" w:rsidRDefault="000941F0" w:rsidP="00547108">
      <w:pPr>
        <w:pStyle w:val="Ingetavstnd"/>
        <w:rPr>
          <w:rFonts w:ascii="Arial" w:hAnsi="Arial" w:cs="Arial"/>
          <w:bCs/>
          <w:sz w:val="28"/>
          <w:szCs w:val="28"/>
        </w:rPr>
      </w:pPr>
    </w:p>
    <w:p w14:paraId="4E6B0960" w14:textId="001B8480" w:rsidR="000941F0" w:rsidRDefault="000941F0" w:rsidP="00547108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 att en utövare ska bli uttagen till landslaget krävs att landslagsledningen anser att </w:t>
      </w:r>
      <w:r w:rsidR="000834E8">
        <w:rPr>
          <w:rFonts w:ascii="Arial" w:hAnsi="Arial" w:cs="Arial"/>
          <w:sz w:val="24"/>
          <w:szCs w:val="24"/>
        </w:rPr>
        <w:t>aspiranten</w:t>
      </w:r>
      <w:r w:rsidR="004E222E">
        <w:rPr>
          <w:rFonts w:ascii="Arial" w:hAnsi="Arial" w:cs="Arial"/>
          <w:sz w:val="24"/>
          <w:szCs w:val="24"/>
        </w:rPr>
        <w:t xml:space="preserve"> har ambition och fullföljer de kriterier som efterfrågas.</w:t>
      </w:r>
    </w:p>
    <w:p w14:paraId="54F7D880" w14:textId="77777777" w:rsidR="000941F0" w:rsidRDefault="000941F0" w:rsidP="00547108">
      <w:pPr>
        <w:pStyle w:val="Ingetavstnd"/>
        <w:rPr>
          <w:rFonts w:ascii="Arial" w:hAnsi="Arial" w:cs="Arial"/>
          <w:sz w:val="24"/>
          <w:szCs w:val="24"/>
        </w:rPr>
      </w:pPr>
    </w:p>
    <w:p w14:paraId="73FAB724" w14:textId="540D249D" w:rsidR="004E222E" w:rsidRDefault="000941F0" w:rsidP="004E222E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Säsongen startar i februari månad och varar till och med VM/EM</w:t>
      </w:r>
      <w:r w:rsidR="00B35BE0">
        <w:rPr>
          <w:rFonts w:ascii="Arial" w:hAnsi="Arial" w:cs="Arial"/>
          <w:sz w:val="24"/>
          <w:szCs w:val="24"/>
        </w:rPr>
        <w:t xml:space="preserve"> på</w:t>
      </w:r>
      <w:r>
        <w:rPr>
          <w:rFonts w:ascii="Arial" w:hAnsi="Arial" w:cs="Arial"/>
          <w:sz w:val="24"/>
          <w:szCs w:val="24"/>
        </w:rPr>
        <w:t>.</w:t>
      </w:r>
      <w:r w:rsidR="004E222E">
        <w:rPr>
          <w:rFonts w:ascii="Arial" w:hAnsi="Arial" w:cs="Arial"/>
          <w:sz w:val="24"/>
          <w:szCs w:val="24"/>
        </w:rPr>
        <w:t xml:space="preserve"> Under en säsong skall </w:t>
      </w:r>
      <w:r w:rsidR="00B626DF">
        <w:rPr>
          <w:rFonts w:ascii="Arial" w:hAnsi="Arial" w:cs="Arial"/>
          <w:sz w:val="24"/>
          <w:szCs w:val="24"/>
        </w:rPr>
        <w:t>det vara minst</w:t>
      </w:r>
      <w:r w:rsidR="004E222E">
        <w:rPr>
          <w:rFonts w:ascii="Arial" w:hAnsi="Arial" w:cs="Arial"/>
          <w:sz w:val="24"/>
          <w:szCs w:val="24"/>
        </w:rPr>
        <w:t xml:space="preserve"> 4 landslagssamlingar varav en skall vara </w:t>
      </w:r>
      <w:proofErr w:type="spellStart"/>
      <w:r w:rsidR="004E222E">
        <w:rPr>
          <w:rFonts w:ascii="Arial" w:hAnsi="Arial" w:cs="Arial"/>
          <w:sz w:val="24"/>
          <w:szCs w:val="24"/>
        </w:rPr>
        <w:t>fystester</w:t>
      </w:r>
      <w:proofErr w:type="spellEnd"/>
      <w:r w:rsidR="004E222E">
        <w:rPr>
          <w:rFonts w:ascii="Arial" w:hAnsi="Arial" w:cs="Arial"/>
          <w:sz w:val="24"/>
          <w:szCs w:val="24"/>
        </w:rPr>
        <w:t>. Om en utövare har ambition att bli uttagen skall de skicka in en ansökan som innehåller målsättning och årsplan och är gjord tillsammans med aspirantens hemma tränare.</w:t>
      </w:r>
    </w:p>
    <w:p w14:paraId="12606329" w14:textId="77777777" w:rsidR="004E222E" w:rsidRDefault="004E222E" w:rsidP="00547108">
      <w:pPr>
        <w:pStyle w:val="Ingetavstnd"/>
        <w:rPr>
          <w:rFonts w:ascii="Arial" w:hAnsi="Arial" w:cs="Arial"/>
          <w:b/>
          <w:sz w:val="24"/>
          <w:szCs w:val="24"/>
        </w:rPr>
      </w:pPr>
    </w:p>
    <w:p w14:paraId="36BE1489" w14:textId="77777777" w:rsidR="004E222E" w:rsidRDefault="004E222E" w:rsidP="004E222E">
      <w:pPr>
        <w:contextualSpacing/>
        <w:rPr>
          <w:b/>
          <w:sz w:val="32"/>
        </w:rPr>
      </w:pPr>
      <w:r>
        <w:rPr>
          <w:b/>
          <w:sz w:val="32"/>
        </w:rPr>
        <w:t>Ekonomi</w:t>
      </w:r>
    </w:p>
    <w:p w14:paraId="35269F64" w14:textId="77777777" w:rsidR="004E222E" w:rsidRDefault="004E222E" w:rsidP="004E222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är SKF:s styrelse och årsmötet som fastställer budgeten för landslaget den innevarande säsongen.</w:t>
      </w:r>
    </w:p>
    <w:p w14:paraId="74006B6E" w14:textId="77777777" w:rsidR="004E222E" w:rsidRDefault="004E222E" w:rsidP="004E222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Landslagsledningen fördelar själv budgeten mellan junior och senior landslaget.</w:t>
      </w:r>
    </w:p>
    <w:p w14:paraId="30F28CA9" w14:textId="4F2656D1" w:rsidR="004E222E" w:rsidRPr="004E222E" w:rsidRDefault="004E222E" w:rsidP="004E222E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Utefter innevarande årsbudget, kan en del av aktiviteter och mästerskap kostnader behövas bekostas av aspiranterna själva.</w:t>
      </w:r>
    </w:p>
    <w:p w14:paraId="6ADE1584" w14:textId="77777777" w:rsidR="004E222E" w:rsidRDefault="004E222E" w:rsidP="00547108">
      <w:pPr>
        <w:pStyle w:val="Ingetavstnd"/>
        <w:rPr>
          <w:rFonts w:ascii="Arial" w:hAnsi="Arial" w:cs="Arial"/>
          <w:b/>
          <w:sz w:val="28"/>
          <w:szCs w:val="28"/>
        </w:rPr>
      </w:pPr>
    </w:p>
    <w:p w14:paraId="6D1018E3" w14:textId="77777777" w:rsidR="004E222E" w:rsidRDefault="004E222E" w:rsidP="00547108">
      <w:pPr>
        <w:pStyle w:val="Ingetavstnd"/>
        <w:rPr>
          <w:rFonts w:ascii="Arial" w:hAnsi="Arial" w:cs="Arial"/>
          <w:b/>
          <w:sz w:val="28"/>
          <w:szCs w:val="28"/>
        </w:rPr>
      </w:pPr>
    </w:p>
    <w:p w14:paraId="4053CBA3" w14:textId="39402675" w:rsidR="00547108" w:rsidRPr="00710D53" w:rsidRDefault="00547108" w:rsidP="00547108">
      <w:pPr>
        <w:pStyle w:val="Ingetavstnd"/>
        <w:rPr>
          <w:rFonts w:ascii="Arial" w:hAnsi="Arial" w:cs="Arial"/>
          <w:b/>
          <w:sz w:val="28"/>
          <w:szCs w:val="28"/>
        </w:rPr>
      </w:pPr>
      <w:r w:rsidRPr="00710D53">
        <w:rPr>
          <w:rFonts w:ascii="Arial" w:hAnsi="Arial" w:cs="Arial"/>
          <w:b/>
          <w:sz w:val="28"/>
          <w:szCs w:val="28"/>
        </w:rPr>
        <w:t>Uttagning</w:t>
      </w:r>
      <w:r w:rsidR="004E222E">
        <w:rPr>
          <w:rFonts w:ascii="Arial" w:hAnsi="Arial" w:cs="Arial"/>
          <w:b/>
          <w:sz w:val="28"/>
          <w:szCs w:val="28"/>
        </w:rPr>
        <w:t xml:space="preserve">s kriterier </w:t>
      </w:r>
      <w:r w:rsidRPr="00710D53">
        <w:rPr>
          <w:rFonts w:ascii="Arial" w:hAnsi="Arial" w:cs="Arial"/>
          <w:b/>
          <w:sz w:val="28"/>
          <w:szCs w:val="28"/>
        </w:rPr>
        <w:t xml:space="preserve">till </w:t>
      </w:r>
      <w:r w:rsidR="000D50D9">
        <w:rPr>
          <w:rFonts w:ascii="Arial" w:hAnsi="Arial" w:cs="Arial"/>
          <w:b/>
          <w:sz w:val="28"/>
          <w:szCs w:val="28"/>
        </w:rPr>
        <w:t xml:space="preserve">senior </w:t>
      </w:r>
      <w:r w:rsidRPr="00710D53">
        <w:rPr>
          <w:rFonts w:ascii="Arial" w:hAnsi="Arial" w:cs="Arial"/>
          <w:b/>
          <w:sz w:val="28"/>
          <w:szCs w:val="28"/>
        </w:rPr>
        <w:t>landslaget</w:t>
      </w:r>
    </w:p>
    <w:p w14:paraId="4DD4FBB1" w14:textId="5A86E2D8" w:rsidR="00547108" w:rsidRDefault="00547108" w:rsidP="00547108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Sverige </w:t>
      </w:r>
      <w:r w:rsidR="00640A01">
        <w:rPr>
          <w:rFonts w:ascii="Arial" w:hAnsi="Arial" w:cs="Arial"/>
          <w:sz w:val="24"/>
          <w:szCs w:val="24"/>
        </w:rPr>
        <w:t>deltar</w:t>
      </w:r>
      <w:r>
        <w:rPr>
          <w:rFonts w:ascii="Arial" w:hAnsi="Arial" w:cs="Arial"/>
          <w:sz w:val="24"/>
          <w:szCs w:val="24"/>
        </w:rPr>
        <w:t xml:space="preserve"> disciplinerna K1, LK och </w:t>
      </w:r>
      <w:r w:rsidRPr="00710D53">
        <w:rPr>
          <w:rFonts w:ascii="Arial" w:hAnsi="Arial" w:cs="Arial"/>
          <w:sz w:val="24"/>
          <w:szCs w:val="24"/>
        </w:rPr>
        <w:t>K</w:t>
      </w:r>
      <w:r w:rsidR="00640A01">
        <w:rPr>
          <w:rFonts w:ascii="Arial" w:hAnsi="Arial" w:cs="Arial"/>
          <w:sz w:val="24"/>
          <w:szCs w:val="24"/>
        </w:rPr>
        <w:t>L och Senior landslaget åldersgrupper är:</w:t>
      </w:r>
    </w:p>
    <w:p w14:paraId="76E25A84" w14:textId="77777777" w:rsidR="00640A01" w:rsidRDefault="00640A01" w:rsidP="00547108">
      <w:pPr>
        <w:pStyle w:val="Ingetavstnd"/>
        <w:rPr>
          <w:rFonts w:ascii="Arial" w:hAnsi="Arial" w:cs="Arial"/>
          <w:sz w:val="24"/>
          <w:szCs w:val="24"/>
        </w:rPr>
      </w:pPr>
    </w:p>
    <w:p w14:paraId="6C6ED25E" w14:textId="27E11067" w:rsidR="00640A01" w:rsidRDefault="00640A01" w:rsidP="00547108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 Senior 19-40år</w:t>
      </w:r>
    </w:p>
    <w:p w14:paraId="0B383584" w14:textId="5D4A11D5" w:rsidR="00640A01" w:rsidRDefault="00640A01" w:rsidP="00547108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 Veteran 41-55år</w:t>
      </w:r>
    </w:p>
    <w:p w14:paraId="3D6D72F4" w14:textId="0E16D412" w:rsidR="00640A01" w:rsidRDefault="00640A01" w:rsidP="00547108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K1, LK Senior 19-40år</w:t>
      </w:r>
    </w:p>
    <w:p w14:paraId="58186683" w14:textId="77777777" w:rsidR="002B1183" w:rsidRDefault="002B1183" w:rsidP="00547108">
      <w:pPr>
        <w:pStyle w:val="Ingetavstnd"/>
        <w:rPr>
          <w:rFonts w:ascii="Arial" w:hAnsi="Arial" w:cs="Arial"/>
          <w:sz w:val="24"/>
          <w:szCs w:val="24"/>
        </w:rPr>
      </w:pPr>
    </w:p>
    <w:p w14:paraId="102C37F0" w14:textId="3553535E" w:rsidR="002B1183" w:rsidRDefault="002B1183" w:rsidP="00547108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Landslagsledningen använder sig av följande kriterier</w:t>
      </w:r>
      <w:r w:rsidR="00640A01">
        <w:rPr>
          <w:rFonts w:ascii="Arial" w:hAnsi="Arial" w:cs="Arial"/>
          <w:sz w:val="24"/>
          <w:szCs w:val="24"/>
        </w:rPr>
        <w:t xml:space="preserve"> och värderas därefter</w:t>
      </w:r>
      <w:r>
        <w:rPr>
          <w:rFonts w:ascii="Arial" w:hAnsi="Arial" w:cs="Arial"/>
          <w:sz w:val="24"/>
          <w:szCs w:val="24"/>
        </w:rPr>
        <w:t>:</w:t>
      </w:r>
    </w:p>
    <w:p w14:paraId="29F85029" w14:textId="723B0665" w:rsidR="002B1183" w:rsidRDefault="002B1183" w:rsidP="002B1183">
      <w:pPr>
        <w:pStyle w:val="Ingetavstnd"/>
        <w:rPr>
          <w:rFonts w:ascii="Arial" w:hAnsi="Arial" w:cs="Arial"/>
          <w:sz w:val="24"/>
          <w:szCs w:val="24"/>
        </w:rPr>
      </w:pPr>
    </w:p>
    <w:p w14:paraId="2F740851" w14:textId="28BEE026" w:rsidR="00640A01" w:rsidRPr="00640A01" w:rsidRDefault="00640A01" w:rsidP="00640A01">
      <w:pPr>
        <w:pStyle w:val="Ingetavst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1183">
        <w:rPr>
          <w:rFonts w:ascii="Arial" w:hAnsi="Arial" w:cs="Arial"/>
          <w:sz w:val="24"/>
          <w:szCs w:val="24"/>
        </w:rPr>
        <w:t xml:space="preserve">Utövaren skall deltaga </w:t>
      </w:r>
      <w:r>
        <w:rPr>
          <w:rFonts w:ascii="Arial" w:hAnsi="Arial" w:cs="Arial"/>
          <w:sz w:val="24"/>
          <w:szCs w:val="24"/>
        </w:rPr>
        <w:t xml:space="preserve">i aktuell disciplin </w:t>
      </w:r>
      <w:r w:rsidRPr="002B1183">
        <w:rPr>
          <w:rFonts w:ascii="Arial" w:hAnsi="Arial" w:cs="Arial"/>
          <w:sz w:val="24"/>
          <w:szCs w:val="24"/>
        </w:rPr>
        <w:t>på minst</w:t>
      </w:r>
      <w:r>
        <w:rPr>
          <w:rFonts w:ascii="Arial" w:hAnsi="Arial" w:cs="Arial"/>
          <w:sz w:val="24"/>
          <w:szCs w:val="24"/>
        </w:rPr>
        <w:t xml:space="preserve"> två</w:t>
      </w:r>
      <w:r w:rsidRPr="00640A01">
        <w:rPr>
          <w:rFonts w:ascii="Arial" w:hAnsi="Arial" w:cs="Arial"/>
          <w:sz w:val="24"/>
          <w:szCs w:val="24"/>
        </w:rPr>
        <w:t xml:space="preserve"> internationella tävlingar</w:t>
      </w:r>
      <w:r>
        <w:rPr>
          <w:rFonts w:ascii="Arial" w:hAnsi="Arial" w:cs="Arial"/>
          <w:sz w:val="24"/>
          <w:szCs w:val="24"/>
        </w:rPr>
        <w:t xml:space="preserve"> under </w:t>
      </w:r>
      <w:proofErr w:type="spellStart"/>
      <w:r>
        <w:rPr>
          <w:rFonts w:ascii="Arial" w:hAnsi="Arial" w:cs="Arial"/>
          <w:sz w:val="24"/>
          <w:szCs w:val="24"/>
        </w:rPr>
        <w:t>WAKO:s</w:t>
      </w:r>
      <w:proofErr w:type="spellEnd"/>
      <w:r>
        <w:rPr>
          <w:rFonts w:ascii="Arial" w:hAnsi="Arial" w:cs="Arial"/>
          <w:sz w:val="24"/>
          <w:szCs w:val="24"/>
        </w:rPr>
        <w:t xml:space="preserve"> regler </w:t>
      </w:r>
      <w:r w:rsidRPr="00640A01">
        <w:rPr>
          <w:rFonts w:ascii="Arial" w:hAnsi="Arial" w:cs="Arial"/>
          <w:sz w:val="24"/>
          <w:szCs w:val="24"/>
        </w:rPr>
        <w:t>varav en World Cup värderas högst. Dessa skall utföras från senaste mästerskap till senast 5 veckor innan årets mästerskap.</w:t>
      </w:r>
    </w:p>
    <w:p w14:paraId="2C554417" w14:textId="074B1660" w:rsidR="002B1183" w:rsidRDefault="002B1183" w:rsidP="002B1183">
      <w:pPr>
        <w:pStyle w:val="Ingetavst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Utövarens placering på SM.</w:t>
      </w:r>
    </w:p>
    <w:p w14:paraId="17623EBC" w14:textId="6BB0E7A0" w:rsidR="002B1183" w:rsidRPr="002B1183" w:rsidRDefault="002B1183" w:rsidP="002B1183">
      <w:pPr>
        <w:pStyle w:val="Ingetavst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Medalj i VM/EM föregående år.</w:t>
      </w:r>
    </w:p>
    <w:p w14:paraId="5E565C1C" w14:textId="509C30F1" w:rsidR="002B1183" w:rsidRDefault="002B1183" w:rsidP="00640896">
      <w:pPr>
        <w:pStyle w:val="Ingetavst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Deltar på de obligatoriska </w:t>
      </w:r>
      <w:proofErr w:type="spellStart"/>
      <w:r>
        <w:rPr>
          <w:rFonts w:ascii="Arial" w:hAnsi="Arial" w:cs="Arial"/>
          <w:sz w:val="24"/>
          <w:szCs w:val="24"/>
        </w:rPr>
        <w:t>fystesterna</w:t>
      </w:r>
      <w:proofErr w:type="spellEnd"/>
      <w:r>
        <w:rPr>
          <w:rFonts w:ascii="Arial" w:hAnsi="Arial" w:cs="Arial"/>
          <w:sz w:val="24"/>
          <w:szCs w:val="24"/>
        </w:rPr>
        <w:t xml:space="preserve"> på Bosön.</w:t>
      </w:r>
    </w:p>
    <w:p w14:paraId="29EC2126" w14:textId="6D4DAC4D" w:rsidR="002B1183" w:rsidRDefault="002B1183" w:rsidP="00640896">
      <w:pPr>
        <w:pStyle w:val="Ingetavst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Hög närvaro av landslagsträffar.</w:t>
      </w:r>
    </w:p>
    <w:p w14:paraId="156EB1EE" w14:textId="655DC7C1" w:rsidR="002B1183" w:rsidRDefault="002B1183" w:rsidP="002B1183">
      <w:pPr>
        <w:pStyle w:val="Ingetavst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Utövarens prestationer från både tävlingar och läger.</w:t>
      </w:r>
    </w:p>
    <w:p w14:paraId="1C04B0F7" w14:textId="0D33462A" w:rsidR="002B1183" w:rsidRDefault="002B1183" w:rsidP="00640A01">
      <w:pPr>
        <w:pStyle w:val="Ingetavstnd"/>
        <w:rPr>
          <w:rFonts w:ascii="Arial" w:hAnsi="Arial" w:cs="Arial"/>
          <w:sz w:val="24"/>
          <w:szCs w:val="24"/>
        </w:rPr>
      </w:pPr>
    </w:p>
    <w:p w14:paraId="119B237D" w14:textId="18260C0E" w:rsidR="00640A01" w:rsidRPr="00640A01" w:rsidRDefault="00640A01" w:rsidP="00640A01">
      <w:pPr>
        <w:pStyle w:val="Ingetavst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</w:t>
      </w:r>
    </w:p>
    <w:p w14:paraId="78F3E4A8" w14:textId="655219DE" w:rsidR="002B1183" w:rsidRPr="002B1183" w:rsidRDefault="002B1183" w:rsidP="002B1183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första hand värderas SM vinnaren i respektive viktklass och disciplin högst. Om plats i en viktklass är vakant kan den besättas av medaljör från föregående internationella mästerskap. </w:t>
      </w:r>
      <w:r w:rsidRPr="00710D53">
        <w:rPr>
          <w:rFonts w:ascii="Arial" w:hAnsi="Arial" w:cs="Arial"/>
          <w:sz w:val="24"/>
          <w:szCs w:val="24"/>
        </w:rPr>
        <w:t xml:space="preserve">Om två SM finalister anses hålla </w:t>
      </w:r>
      <w:r>
        <w:rPr>
          <w:rFonts w:ascii="Arial" w:hAnsi="Arial" w:cs="Arial"/>
          <w:sz w:val="24"/>
          <w:szCs w:val="24"/>
        </w:rPr>
        <w:t>internationellt</w:t>
      </w:r>
      <w:r w:rsidRPr="00710D53">
        <w:rPr>
          <w:rFonts w:ascii="Arial" w:hAnsi="Arial" w:cs="Arial"/>
          <w:sz w:val="24"/>
          <w:szCs w:val="24"/>
        </w:rPr>
        <w:t xml:space="preserve"> hög nivå i samma viktklass kan 2</w:t>
      </w:r>
      <w:r>
        <w:rPr>
          <w:rFonts w:ascii="Arial" w:hAnsi="Arial" w:cs="Arial"/>
          <w:sz w:val="24"/>
          <w:szCs w:val="24"/>
        </w:rPr>
        <w:t>:</w:t>
      </w:r>
      <w:r w:rsidRPr="00710D53">
        <w:rPr>
          <w:rFonts w:ascii="Arial" w:hAnsi="Arial" w:cs="Arial"/>
          <w:sz w:val="24"/>
          <w:szCs w:val="24"/>
        </w:rPr>
        <w:t>an komma att bli erbjuden plats i en annan viktklass eller annan liknande disciplin</w:t>
      </w:r>
      <w:r>
        <w:rPr>
          <w:rFonts w:ascii="Arial" w:hAnsi="Arial" w:cs="Arial"/>
          <w:sz w:val="24"/>
          <w:szCs w:val="24"/>
        </w:rPr>
        <w:t xml:space="preserve">. Men </w:t>
      </w:r>
      <w:r>
        <w:rPr>
          <w:rFonts w:ascii="Arial" w:hAnsi="Arial" w:cs="Arial"/>
          <w:bCs/>
          <w:sz w:val="24"/>
          <w:szCs w:val="24"/>
        </w:rPr>
        <w:t>e</w:t>
      </w:r>
      <w:r w:rsidRPr="002B1183">
        <w:rPr>
          <w:rFonts w:ascii="Arial" w:hAnsi="Arial" w:cs="Arial"/>
          <w:bCs/>
          <w:sz w:val="24"/>
          <w:szCs w:val="24"/>
        </w:rPr>
        <w:t>n SM vinst garanterar INTE en landslagsplats</w:t>
      </w:r>
      <w:r w:rsidR="00640A01">
        <w:rPr>
          <w:rFonts w:ascii="Arial" w:hAnsi="Arial" w:cs="Arial"/>
          <w:bCs/>
          <w:sz w:val="24"/>
          <w:szCs w:val="24"/>
        </w:rPr>
        <w:t>.</w:t>
      </w:r>
    </w:p>
    <w:p w14:paraId="1ED80A02" w14:textId="77777777" w:rsidR="005426E8" w:rsidRDefault="005426E8" w:rsidP="00F92ED1">
      <w:pPr>
        <w:contextualSpacing/>
        <w:rPr>
          <w:sz w:val="24"/>
        </w:rPr>
      </w:pPr>
    </w:p>
    <w:p w14:paraId="645AF0A8" w14:textId="5FFC870A" w:rsidR="00640A01" w:rsidRPr="00710D53" w:rsidRDefault="00640A01" w:rsidP="00640A01">
      <w:pPr>
        <w:pStyle w:val="Ingetavstnd"/>
        <w:rPr>
          <w:rFonts w:ascii="Arial" w:hAnsi="Arial" w:cs="Arial"/>
          <w:b/>
          <w:sz w:val="28"/>
          <w:szCs w:val="28"/>
        </w:rPr>
      </w:pPr>
      <w:r w:rsidRPr="00710D53">
        <w:rPr>
          <w:rFonts w:ascii="Arial" w:hAnsi="Arial" w:cs="Arial"/>
          <w:b/>
          <w:sz w:val="28"/>
          <w:szCs w:val="28"/>
        </w:rPr>
        <w:t>Uttagning</w:t>
      </w:r>
      <w:r w:rsidR="004E222E">
        <w:rPr>
          <w:rFonts w:ascii="Arial" w:hAnsi="Arial" w:cs="Arial"/>
          <w:b/>
          <w:sz w:val="28"/>
          <w:szCs w:val="28"/>
        </w:rPr>
        <w:t>s kriterier</w:t>
      </w:r>
      <w:r w:rsidRPr="00710D53">
        <w:rPr>
          <w:rFonts w:ascii="Arial" w:hAnsi="Arial" w:cs="Arial"/>
          <w:b/>
          <w:sz w:val="28"/>
          <w:szCs w:val="28"/>
        </w:rPr>
        <w:t xml:space="preserve"> till </w:t>
      </w:r>
      <w:r>
        <w:rPr>
          <w:rFonts w:ascii="Arial" w:hAnsi="Arial" w:cs="Arial"/>
          <w:b/>
          <w:sz w:val="28"/>
          <w:szCs w:val="28"/>
        </w:rPr>
        <w:t xml:space="preserve">junior </w:t>
      </w:r>
      <w:r w:rsidRPr="00710D53">
        <w:rPr>
          <w:rFonts w:ascii="Arial" w:hAnsi="Arial" w:cs="Arial"/>
          <w:b/>
          <w:sz w:val="28"/>
          <w:szCs w:val="28"/>
        </w:rPr>
        <w:t>landslaget</w:t>
      </w:r>
    </w:p>
    <w:p w14:paraId="7C59E10C" w14:textId="673A34A8" w:rsidR="00640A01" w:rsidRDefault="00640A01" w:rsidP="00640A0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Sverige deltar disciplinerna K1, LK och </w:t>
      </w:r>
      <w:r w:rsidRPr="00710D53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 och Junior landslaget åldersgrupper är följande:</w:t>
      </w:r>
    </w:p>
    <w:p w14:paraId="1913DCC2" w14:textId="77777777" w:rsidR="00640A01" w:rsidRDefault="00640A01" w:rsidP="00640A01">
      <w:pPr>
        <w:pStyle w:val="Ingetavstnd"/>
        <w:rPr>
          <w:rFonts w:ascii="Arial" w:hAnsi="Arial" w:cs="Arial"/>
          <w:sz w:val="24"/>
          <w:szCs w:val="24"/>
        </w:rPr>
      </w:pPr>
    </w:p>
    <w:p w14:paraId="32DF9258" w14:textId="0AEF2666" w:rsidR="00640A01" w:rsidRDefault="00640A01" w:rsidP="00640A0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 </w:t>
      </w:r>
      <w:proofErr w:type="spellStart"/>
      <w:r>
        <w:rPr>
          <w:rFonts w:ascii="Arial" w:hAnsi="Arial" w:cs="Arial"/>
          <w:sz w:val="24"/>
          <w:szCs w:val="24"/>
        </w:rPr>
        <w:t>Older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Cadet</w:t>
      </w:r>
      <w:proofErr w:type="spellEnd"/>
      <w:r>
        <w:rPr>
          <w:rFonts w:ascii="Arial" w:hAnsi="Arial" w:cs="Arial"/>
          <w:sz w:val="24"/>
          <w:szCs w:val="24"/>
        </w:rPr>
        <w:t xml:space="preserve"> 15år</w:t>
      </w:r>
    </w:p>
    <w:p w14:paraId="532B3FB0" w14:textId="733EB7AC" w:rsidR="00640A01" w:rsidRDefault="00640A01" w:rsidP="00640A0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640A01">
        <w:rPr>
          <w:rFonts w:ascii="Arial" w:eastAsiaTheme="minorHAnsi" w:hAnsi="Arial" w:cs="Arial"/>
          <w:sz w:val="24"/>
          <w:szCs w:val="24"/>
        </w:rPr>
        <w:t xml:space="preserve">KL Junior   </w:t>
      </w:r>
      <w:r>
        <w:rPr>
          <w:rFonts w:ascii="Arial" w:eastAsiaTheme="minorHAnsi" w:hAnsi="Arial" w:cs="Arial"/>
          <w:sz w:val="24"/>
          <w:szCs w:val="24"/>
        </w:rPr>
        <w:t xml:space="preserve">        </w:t>
      </w:r>
      <w:proofErr w:type="gramStart"/>
      <w:r w:rsidRPr="00640A01">
        <w:rPr>
          <w:rFonts w:ascii="Arial" w:eastAsiaTheme="minorHAnsi" w:hAnsi="Arial" w:cs="Arial"/>
          <w:sz w:val="24"/>
          <w:szCs w:val="24"/>
        </w:rPr>
        <w:t>16-18</w:t>
      </w:r>
      <w:proofErr w:type="gramEnd"/>
      <w:r w:rsidRPr="00640A01">
        <w:rPr>
          <w:rFonts w:ascii="Arial" w:eastAsiaTheme="minorHAnsi" w:hAnsi="Arial" w:cs="Arial"/>
          <w:sz w:val="24"/>
          <w:szCs w:val="24"/>
        </w:rPr>
        <w:t xml:space="preserve"> år</w:t>
      </w:r>
    </w:p>
    <w:p w14:paraId="0AEE9191" w14:textId="77777777" w:rsidR="00640A01" w:rsidRPr="00640A01" w:rsidRDefault="00640A01" w:rsidP="00640A0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3D372B2A" w14:textId="67FB75D4" w:rsidR="00640A01" w:rsidRPr="00640A01" w:rsidRDefault="00640A01" w:rsidP="00640A0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640A01">
        <w:rPr>
          <w:rFonts w:ascii="Arial" w:eastAsiaTheme="minorHAnsi" w:hAnsi="Arial" w:cs="Arial"/>
          <w:sz w:val="24"/>
          <w:szCs w:val="24"/>
        </w:rPr>
        <w:t xml:space="preserve">K1, </w:t>
      </w:r>
      <w:proofErr w:type="gramStart"/>
      <w:r w:rsidRPr="00640A01">
        <w:rPr>
          <w:rFonts w:ascii="Arial" w:eastAsiaTheme="minorHAnsi" w:hAnsi="Arial" w:cs="Arial"/>
          <w:sz w:val="24"/>
          <w:szCs w:val="24"/>
        </w:rPr>
        <w:t xml:space="preserve">LK  </w:t>
      </w:r>
      <w:proofErr w:type="spellStart"/>
      <w:r w:rsidRPr="00640A01">
        <w:rPr>
          <w:rFonts w:ascii="Arial" w:eastAsiaTheme="minorHAnsi" w:hAnsi="Arial" w:cs="Arial"/>
          <w:sz w:val="24"/>
          <w:szCs w:val="24"/>
        </w:rPr>
        <w:t>Y</w:t>
      </w:r>
      <w:r>
        <w:rPr>
          <w:rFonts w:ascii="Arial" w:eastAsiaTheme="minorHAnsi" w:hAnsi="Arial" w:cs="Arial"/>
          <w:sz w:val="24"/>
          <w:szCs w:val="24"/>
        </w:rPr>
        <w:t>ounger</w:t>
      </w:r>
      <w:proofErr w:type="spellEnd"/>
      <w:proofErr w:type="gramEnd"/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640A01">
        <w:rPr>
          <w:rFonts w:ascii="Arial" w:eastAsiaTheme="minorHAnsi" w:hAnsi="Arial" w:cs="Arial"/>
          <w:sz w:val="24"/>
          <w:szCs w:val="24"/>
        </w:rPr>
        <w:t xml:space="preserve">junior </w:t>
      </w:r>
      <w:r>
        <w:rPr>
          <w:rFonts w:ascii="Arial" w:eastAsiaTheme="minorHAnsi" w:hAnsi="Arial" w:cs="Arial"/>
          <w:sz w:val="24"/>
          <w:szCs w:val="24"/>
        </w:rPr>
        <w:t>1</w:t>
      </w:r>
      <w:r w:rsidRPr="00640A01">
        <w:rPr>
          <w:rFonts w:ascii="Arial" w:eastAsiaTheme="minorHAnsi" w:hAnsi="Arial" w:cs="Arial"/>
          <w:sz w:val="24"/>
          <w:szCs w:val="24"/>
        </w:rPr>
        <w:t>6år</w:t>
      </w:r>
    </w:p>
    <w:p w14:paraId="569A1EB5" w14:textId="0967F738" w:rsidR="00640A01" w:rsidRDefault="00640A01" w:rsidP="00640A01">
      <w:pPr>
        <w:pStyle w:val="Ingetavstnd"/>
        <w:rPr>
          <w:rFonts w:ascii="Arial" w:hAnsi="Arial" w:cs="Arial"/>
          <w:sz w:val="24"/>
          <w:szCs w:val="24"/>
        </w:rPr>
      </w:pPr>
      <w:r w:rsidRPr="00640A01">
        <w:rPr>
          <w:rFonts w:ascii="Arial" w:hAnsi="Arial" w:cs="Arial"/>
          <w:sz w:val="24"/>
          <w:szCs w:val="24"/>
        </w:rPr>
        <w:t xml:space="preserve">K1, LK   </w:t>
      </w:r>
      <w:proofErr w:type="spellStart"/>
      <w:proofErr w:type="gramStart"/>
      <w:r w:rsidRPr="00640A0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40A01">
        <w:rPr>
          <w:rFonts w:ascii="Arial" w:hAnsi="Arial" w:cs="Arial"/>
          <w:sz w:val="24"/>
          <w:szCs w:val="24"/>
        </w:rPr>
        <w:t xml:space="preserve"> junior</w:t>
      </w:r>
      <w:proofErr w:type="gramEnd"/>
      <w:r w:rsidRPr="00640A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640A01">
        <w:rPr>
          <w:rFonts w:ascii="Arial" w:hAnsi="Arial" w:cs="Arial"/>
          <w:sz w:val="24"/>
          <w:szCs w:val="24"/>
        </w:rPr>
        <w:t>17-18 år</w:t>
      </w:r>
    </w:p>
    <w:p w14:paraId="0A7EBF73" w14:textId="77777777" w:rsidR="00640A01" w:rsidRDefault="00640A01" w:rsidP="00640A01">
      <w:pPr>
        <w:pStyle w:val="Ingetavstnd"/>
        <w:rPr>
          <w:rFonts w:ascii="Arial" w:hAnsi="Arial" w:cs="Arial"/>
          <w:sz w:val="24"/>
          <w:szCs w:val="24"/>
        </w:rPr>
      </w:pPr>
    </w:p>
    <w:p w14:paraId="3B835C85" w14:textId="2BD79148" w:rsidR="00640A01" w:rsidRDefault="00640A01" w:rsidP="00640A01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Landslagsledningen använder sig av följande kriterier och värderas därefter:</w:t>
      </w:r>
    </w:p>
    <w:p w14:paraId="39812791" w14:textId="77777777" w:rsidR="00640A01" w:rsidRDefault="00640A01" w:rsidP="00640A01">
      <w:pPr>
        <w:pStyle w:val="Ingetavstnd"/>
        <w:rPr>
          <w:rFonts w:ascii="Arial" w:hAnsi="Arial" w:cs="Arial"/>
          <w:sz w:val="24"/>
          <w:szCs w:val="24"/>
        </w:rPr>
      </w:pPr>
    </w:p>
    <w:p w14:paraId="2AD7C9EE" w14:textId="71D8BBB5" w:rsidR="00640A01" w:rsidRPr="002B1183" w:rsidRDefault="00640A01" w:rsidP="00640A01">
      <w:pPr>
        <w:pStyle w:val="Ingetavst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B1183">
        <w:rPr>
          <w:rFonts w:ascii="Arial" w:hAnsi="Arial" w:cs="Arial"/>
          <w:sz w:val="24"/>
          <w:szCs w:val="24"/>
        </w:rPr>
        <w:t xml:space="preserve">Utövaren skall deltaga </w:t>
      </w:r>
      <w:r>
        <w:rPr>
          <w:rFonts w:ascii="Arial" w:hAnsi="Arial" w:cs="Arial"/>
          <w:sz w:val="24"/>
          <w:szCs w:val="24"/>
        </w:rPr>
        <w:t xml:space="preserve">i aktuell disciplin </w:t>
      </w:r>
      <w:r w:rsidRPr="002B1183">
        <w:rPr>
          <w:rFonts w:ascii="Arial" w:hAnsi="Arial" w:cs="Arial"/>
          <w:sz w:val="24"/>
          <w:szCs w:val="24"/>
        </w:rPr>
        <w:t>på minst</w:t>
      </w:r>
      <w:r>
        <w:rPr>
          <w:rFonts w:ascii="Arial" w:hAnsi="Arial" w:cs="Arial"/>
          <w:sz w:val="24"/>
          <w:szCs w:val="24"/>
        </w:rPr>
        <w:t xml:space="preserve"> en </w:t>
      </w:r>
      <w:r w:rsidRPr="002B1183">
        <w:rPr>
          <w:rFonts w:ascii="Arial" w:hAnsi="Arial" w:cs="Arial"/>
          <w:sz w:val="24"/>
          <w:szCs w:val="24"/>
        </w:rPr>
        <w:t>internationel</w:t>
      </w:r>
      <w:r>
        <w:rPr>
          <w:rFonts w:ascii="Arial" w:hAnsi="Arial" w:cs="Arial"/>
          <w:sz w:val="24"/>
          <w:szCs w:val="24"/>
        </w:rPr>
        <w:t xml:space="preserve">l </w:t>
      </w:r>
      <w:r w:rsidRPr="002B1183">
        <w:rPr>
          <w:rFonts w:ascii="Arial" w:hAnsi="Arial" w:cs="Arial"/>
          <w:sz w:val="24"/>
          <w:szCs w:val="24"/>
        </w:rPr>
        <w:t xml:space="preserve">tävling </w:t>
      </w:r>
      <w:r>
        <w:rPr>
          <w:rFonts w:ascii="Arial" w:hAnsi="Arial" w:cs="Arial"/>
          <w:sz w:val="24"/>
          <w:szCs w:val="24"/>
        </w:rPr>
        <w:t xml:space="preserve">under </w:t>
      </w:r>
      <w:proofErr w:type="spellStart"/>
      <w:r>
        <w:rPr>
          <w:rFonts w:ascii="Arial" w:hAnsi="Arial" w:cs="Arial"/>
          <w:sz w:val="24"/>
          <w:szCs w:val="24"/>
        </w:rPr>
        <w:t>WAKO:s</w:t>
      </w:r>
      <w:proofErr w:type="spellEnd"/>
      <w:r>
        <w:rPr>
          <w:rFonts w:ascii="Arial" w:hAnsi="Arial" w:cs="Arial"/>
          <w:sz w:val="24"/>
          <w:szCs w:val="24"/>
        </w:rPr>
        <w:t xml:space="preserve"> regler </w:t>
      </w:r>
      <w:r w:rsidRPr="002B1183">
        <w:rPr>
          <w:rFonts w:ascii="Arial" w:hAnsi="Arial" w:cs="Arial"/>
          <w:sz w:val="24"/>
          <w:szCs w:val="24"/>
        </w:rPr>
        <w:t>varav en World Cup</w:t>
      </w:r>
      <w:r>
        <w:rPr>
          <w:rFonts w:ascii="Arial" w:hAnsi="Arial" w:cs="Arial"/>
          <w:sz w:val="24"/>
          <w:szCs w:val="24"/>
        </w:rPr>
        <w:t xml:space="preserve"> värderas högst. </w:t>
      </w:r>
      <w:r w:rsidRPr="002B1183">
        <w:rPr>
          <w:rFonts w:ascii="Arial" w:hAnsi="Arial" w:cs="Arial"/>
          <w:sz w:val="24"/>
          <w:szCs w:val="24"/>
        </w:rPr>
        <w:t xml:space="preserve">Dessa skall utföras från </w:t>
      </w:r>
      <w:r>
        <w:rPr>
          <w:rFonts w:ascii="Arial" w:hAnsi="Arial" w:cs="Arial"/>
          <w:sz w:val="24"/>
          <w:szCs w:val="24"/>
        </w:rPr>
        <w:t>senaste</w:t>
      </w:r>
      <w:r w:rsidRPr="002B1183">
        <w:rPr>
          <w:rFonts w:ascii="Arial" w:hAnsi="Arial" w:cs="Arial"/>
          <w:sz w:val="24"/>
          <w:szCs w:val="24"/>
        </w:rPr>
        <w:t xml:space="preserve"> mästerskap till senast </w:t>
      </w:r>
      <w:r>
        <w:rPr>
          <w:rFonts w:ascii="Arial" w:hAnsi="Arial" w:cs="Arial"/>
          <w:sz w:val="24"/>
          <w:szCs w:val="24"/>
        </w:rPr>
        <w:t>5 veckor</w:t>
      </w:r>
      <w:r w:rsidRPr="002B1183">
        <w:rPr>
          <w:rFonts w:ascii="Arial" w:hAnsi="Arial" w:cs="Arial"/>
          <w:sz w:val="24"/>
          <w:szCs w:val="24"/>
        </w:rPr>
        <w:t xml:space="preserve"> innan årets mästerskap.</w:t>
      </w:r>
    </w:p>
    <w:p w14:paraId="336A8AA6" w14:textId="77777777" w:rsidR="00640A01" w:rsidRDefault="00640A01" w:rsidP="00640A01">
      <w:pPr>
        <w:pStyle w:val="Ingetavst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Utövarens placering på SM.</w:t>
      </w:r>
    </w:p>
    <w:p w14:paraId="1955DE52" w14:textId="77777777" w:rsidR="00640A01" w:rsidRPr="002B1183" w:rsidRDefault="00640A01" w:rsidP="00640A01">
      <w:pPr>
        <w:pStyle w:val="Ingetavst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Medalj i VM/EM föregående år.</w:t>
      </w:r>
    </w:p>
    <w:p w14:paraId="145AB5C2" w14:textId="77777777" w:rsidR="00640A01" w:rsidRDefault="00640A01" w:rsidP="00640A01">
      <w:pPr>
        <w:pStyle w:val="Ingetavst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Hög närvaro av landslagsträffar.</w:t>
      </w:r>
    </w:p>
    <w:p w14:paraId="76FB8633" w14:textId="77777777" w:rsidR="00640A01" w:rsidRDefault="00640A01" w:rsidP="00640A01">
      <w:pPr>
        <w:pStyle w:val="Ingetavst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Utövarens prestationer från både tävlingar och läger.</w:t>
      </w:r>
    </w:p>
    <w:p w14:paraId="37A231BD" w14:textId="6513418A" w:rsidR="00640A01" w:rsidRDefault="00640A01" w:rsidP="00640A01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</w:p>
    <w:p w14:paraId="2E954CC8" w14:textId="77777777" w:rsidR="00640A01" w:rsidRDefault="00640A01" w:rsidP="00640A01">
      <w:pPr>
        <w:contextualSpacing/>
        <w:rPr>
          <w:rFonts w:ascii="Arial" w:hAnsi="Arial" w:cs="Arial"/>
          <w:bCs/>
          <w:sz w:val="24"/>
          <w:szCs w:val="24"/>
        </w:rPr>
      </w:pPr>
    </w:p>
    <w:p w14:paraId="50ED60D3" w14:textId="77777777" w:rsidR="00640A01" w:rsidRDefault="00640A01" w:rsidP="00640A01">
      <w:pPr>
        <w:contextualSpacing/>
        <w:rPr>
          <w:sz w:val="24"/>
        </w:rPr>
      </w:pPr>
    </w:p>
    <w:p w14:paraId="3E2D8292" w14:textId="5EFD4E9F" w:rsidR="004E222E" w:rsidRDefault="004E222E" w:rsidP="00F92ED1">
      <w:pPr>
        <w:contextualSpacing/>
        <w:rPr>
          <w:rFonts w:ascii="Arial" w:hAnsi="Arial" w:cs="Arial"/>
          <w:sz w:val="24"/>
          <w:szCs w:val="24"/>
        </w:rPr>
      </w:pPr>
    </w:p>
    <w:p w14:paraId="5DD6CECB" w14:textId="77777777" w:rsidR="00F92ED1" w:rsidRPr="00F92ED1" w:rsidRDefault="00F92ED1" w:rsidP="00F92ED1"/>
    <w:p w14:paraId="14C833B7" w14:textId="77777777" w:rsidR="00F92ED1" w:rsidRPr="00F92ED1" w:rsidRDefault="00F92ED1" w:rsidP="00F92ED1"/>
    <w:p w14:paraId="5F74B185" w14:textId="77777777" w:rsidR="00F92ED1" w:rsidRPr="00F92ED1" w:rsidRDefault="00F92ED1" w:rsidP="00F92ED1"/>
    <w:p w14:paraId="1ACB2472" w14:textId="77777777" w:rsidR="00F92ED1" w:rsidRPr="00F92ED1" w:rsidRDefault="00F92ED1" w:rsidP="00F92ED1"/>
    <w:p w14:paraId="7E41D6D1" w14:textId="77777777" w:rsidR="00F92ED1" w:rsidRPr="00F92ED1" w:rsidRDefault="00F92ED1" w:rsidP="00F92ED1"/>
    <w:p w14:paraId="3EDB12FA" w14:textId="77777777" w:rsidR="00F92ED1" w:rsidRDefault="00F92ED1" w:rsidP="00F92ED1"/>
    <w:p w14:paraId="7573CED1" w14:textId="77777777" w:rsidR="002C5958" w:rsidRPr="00F92ED1" w:rsidRDefault="002C5958" w:rsidP="00F92ED1"/>
    <w:sectPr w:rsidR="002C5958" w:rsidRPr="00F92ED1" w:rsidSect="002C595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54B3" w14:textId="77777777" w:rsidR="006C0EAE" w:rsidRDefault="006C0EAE" w:rsidP="00F92ED1">
      <w:pPr>
        <w:spacing w:after="0" w:line="240" w:lineRule="auto"/>
      </w:pPr>
      <w:r>
        <w:separator/>
      </w:r>
    </w:p>
  </w:endnote>
  <w:endnote w:type="continuationSeparator" w:id="0">
    <w:p w14:paraId="58AE9C0C" w14:textId="77777777" w:rsidR="006C0EAE" w:rsidRDefault="006C0EAE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B537" w14:textId="77777777" w:rsidR="0037383F" w:rsidRPr="00075F73" w:rsidRDefault="0048233A" w:rsidP="0037383F">
    <w:pPr>
      <w:pStyle w:val="Sidfot"/>
      <w:tabs>
        <w:tab w:val="right" w:pos="8789"/>
      </w:tabs>
      <w:spacing w:line="200" w:lineRule="exact"/>
      <w:ind w:left="-2835"/>
      <w:rPr>
        <w:rFonts w:ascii="Arial" w:hAnsi="Arial"/>
        <w:sz w:val="16"/>
      </w:rPr>
    </w:pPr>
    <w:r>
      <w:rPr>
        <w:rFonts w:ascii="Arial" w:hAnsi="Arial"/>
        <w:noProof/>
        <w:sz w:val="16"/>
        <w:lang w:eastAsia="sv-S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30FCB17" wp14:editId="6FEF245E">
              <wp:simplePos x="0" y="0"/>
              <wp:positionH relativeFrom="column">
                <wp:posOffset>-909320</wp:posOffset>
              </wp:positionH>
              <wp:positionV relativeFrom="paragraph">
                <wp:posOffset>69214</wp:posOffset>
              </wp:positionV>
              <wp:extent cx="1475740" cy="0"/>
              <wp:effectExtent l="0" t="12700" r="1016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475740" cy="0"/>
                      </a:xfrm>
                      <a:prstGeom prst="line">
                        <a:avLst/>
                      </a:prstGeom>
                      <a:noFill/>
                      <a:ln w="28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F5B2D" id="Line 3" o:spid="_x0000_s1026" style="position:absolute;z-index:251664384;visibility:visible;mso-wrap-style:square;mso-width-percent:0;mso-height-percent:0;mso-wrap-distance-left:9pt;mso-wrap-distance-top:.gmm;mso-wrap-distance-right:9pt;mso-wrap-distance-bottom:.gmm;mso-position-horizontal:absolute;mso-position-horizontal-relative:text;mso-position-vertical:absolute;mso-position-vertical-relative:text;mso-width-percent:0;mso-height-percent:0;mso-width-relative:page;mso-height-relative:page" from="-71.6pt,5.45pt" to="44.6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" strokeweight=".8mm">
              <o:lock v:ext="edit" shapetype="f"/>
            </v:line>
          </w:pict>
        </mc:Fallback>
      </mc:AlternateContent>
    </w:r>
  </w:p>
  <w:p w14:paraId="0879EEC7" w14:textId="77777777" w:rsidR="0037383F" w:rsidRDefault="0037383F">
    <w:pPr>
      <w:pStyle w:val="Sidfot"/>
      <w:rPr>
        <w:b/>
      </w:rPr>
    </w:pPr>
  </w:p>
  <w:p w14:paraId="48C9FC11" w14:textId="77777777" w:rsidR="0037383F" w:rsidRPr="0037383F" w:rsidRDefault="0037383F">
    <w:pPr>
      <w:pStyle w:val="Sidfot"/>
      <w:rPr>
        <w:b/>
      </w:rPr>
    </w:pPr>
    <w:r w:rsidRPr="0037383F">
      <w:rPr>
        <w:b/>
      </w:rPr>
      <w:t>Svenska Kickboxningsförbundet</w:t>
    </w:r>
    <w:r>
      <w:rPr>
        <w:b/>
      </w:rPr>
      <w:tab/>
    </w:r>
    <w:r>
      <w:rPr>
        <w:b/>
      </w:rPr>
      <w:tab/>
      <w:t>www.swedenkickboxing.se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E8A4" w14:textId="77777777" w:rsidR="006C0EAE" w:rsidRDefault="006C0EAE" w:rsidP="00F92ED1">
      <w:pPr>
        <w:spacing w:after="0" w:line="240" w:lineRule="auto"/>
      </w:pPr>
      <w:r>
        <w:separator/>
      </w:r>
    </w:p>
  </w:footnote>
  <w:footnote w:type="continuationSeparator" w:id="0">
    <w:p w14:paraId="26B3C7BA" w14:textId="77777777" w:rsidR="006C0EAE" w:rsidRDefault="006C0EAE" w:rsidP="00F9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AB08" w14:textId="77777777" w:rsidR="00F92ED1" w:rsidRDefault="006C0EAE">
    <w:pPr>
      <w:pStyle w:val="Sidhuvud"/>
    </w:pPr>
    <w:r>
      <w:rPr>
        <w:noProof/>
        <w:lang w:eastAsia="sv-SE"/>
      </w:rPr>
      <w:pict w14:anchorId="5BBDC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1" o:spid="_x0000_s1027" type="#_x0000_t75" alt="" style="position:absolute;margin-left:0;margin-top:0;width:453.2pt;height:44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7555475"/>
      <w:docPartObj>
        <w:docPartGallery w:val="Page Numbers (Top of Page)"/>
        <w:docPartUnique/>
      </w:docPartObj>
    </w:sdtPr>
    <w:sdtContent>
      <w:p w14:paraId="4D9922BD" w14:textId="77777777" w:rsidR="0037383F" w:rsidRPr="0037383F" w:rsidRDefault="0037383F">
        <w:pPr>
          <w:pStyle w:val="Sidhuvud"/>
          <w:jc w:val="right"/>
          <w:rPr>
            <w:rFonts w:asciiTheme="minorHAnsi" w:hAnsiTheme="minorHAnsi" w:cstheme="minorHAnsi"/>
          </w:rPr>
        </w:pPr>
        <w:r w:rsidRPr="0037383F">
          <w:rPr>
            <w:rFonts w:asciiTheme="minorHAnsi" w:hAnsiTheme="minorHAnsi" w:cstheme="minorHAnsi"/>
          </w:rPr>
          <w:t xml:space="preserve">Sida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PAGE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5426E8">
          <w:rPr>
            <w:rFonts w:asciiTheme="minorHAnsi" w:hAnsiTheme="minorHAnsi" w:cstheme="minorHAnsi"/>
            <w:b/>
            <w:noProof/>
          </w:rPr>
          <w:t>1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  <w:r w:rsidRPr="0037383F">
          <w:rPr>
            <w:rFonts w:asciiTheme="minorHAnsi" w:hAnsiTheme="minorHAnsi" w:cstheme="minorHAnsi"/>
          </w:rPr>
          <w:t xml:space="preserve"> av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NUMPAGES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5426E8">
          <w:rPr>
            <w:rFonts w:asciiTheme="minorHAnsi" w:hAnsiTheme="minorHAnsi" w:cstheme="minorHAnsi"/>
            <w:b/>
            <w:noProof/>
          </w:rPr>
          <w:t>1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</w:p>
    </w:sdtContent>
  </w:sdt>
  <w:tbl>
    <w:tblPr>
      <w:tblpPr w:leftFromText="142" w:rightFromText="142" w:horzAnchor="page" w:tblpX="681" w:tblpY="-1417"/>
      <w:tblW w:w="10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3"/>
      <w:gridCol w:w="2864"/>
      <w:gridCol w:w="2445"/>
      <w:gridCol w:w="2445"/>
    </w:tblGrid>
    <w:tr w:rsidR="0037383F" w:rsidRPr="0037383F" w14:paraId="4464E4B9" w14:textId="77777777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14:paraId="06D68395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p w14:paraId="6E829337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r w:rsidRPr="0037383F">
            <w:rPr>
              <w:rFonts w:asciiTheme="minorHAnsi" w:hAnsiTheme="minorHAnsi" w:cstheme="minorHAnsi"/>
            </w:rPr>
            <w:drawing>
              <wp:anchor distT="0" distB="0" distL="114300" distR="114300" simplePos="0" relativeHeight="251662336" behindDoc="0" locked="0" layoutInCell="1" allowOverlap="1" wp14:anchorId="42F25342" wp14:editId="6570EA82">
                <wp:simplePos x="0" y="0"/>
                <wp:positionH relativeFrom="column">
                  <wp:posOffset>520700</wp:posOffset>
                </wp:positionH>
                <wp:positionV relativeFrom="paragraph">
                  <wp:posOffset>280035</wp:posOffset>
                </wp:positionV>
                <wp:extent cx="866775" cy="857250"/>
                <wp:effectExtent l="19050" t="0" r="9525" b="0"/>
                <wp:wrapNone/>
                <wp:docPr id="6" name="Bildobjekt 0" descr="Logoty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64" w:type="dxa"/>
        </w:tcPr>
        <w:p w14:paraId="225685A4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890" w:type="dxa"/>
          <w:gridSpan w:val="2"/>
        </w:tcPr>
        <w:p w14:paraId="6C51A431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0" w:name="Dokumenttyp"/>
        </w:p>
        <w:bookmarkEnd w:id="0"/>
        <w:p w14:paraId="20284828" w14:textId="24AA2873" w:rsidR="0037383F" w:rsidRPr="0037383F" w:rsidRDefault="00782C73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Uttagningskriterier för landslagsplats</w:t>
          </w:r>
        </w:p>
      </w:tc>
    </w:tr>
    <w:tr w:rsidR="0037383F" w:rsidRPr="0037383F" w14:paraId="5F4EA07A" w14:textId="77777777" w:rsidTr="00D60509">
      <w:trPr>
        <w:cantSplit/>
        <w:trHeight w:val="225"/>
      </w:trPr>
      <w:tc>
        <w:tcPr>
          <w:tcW w:w="2863" w:type="dxa"/>
          <w:vMerge/>
          <w:vAlign w:val="bottom"/>
        </w:tcPr>
        <w:p w14:paraId="6DA75DE7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48CA58CF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15BDDAA3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2F796619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14:paraId="69CF5388" w14:textId="77777777" w:rsidTr="00D60509">
      <w:trPr>
        <w:cantSplit/>
        <w:trHeight w:val="283"/>
      </w:trPr>
      <w:tc>
        <w:tcPr>
          <w:tcW w:w="2863" w:type="dxa"/>
          <w:vMerge/>
          <w:vAlign w:val="bottom"/>
        </w:tcPr>
        <w:p w14:paraId="666F4887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563E4593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1" w:name="Handläggare"/>
          <w:bookmarkEnd w:id="1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Ansvarig/godkänd</w:t>
          </w:r>
        </w:p>
      </w:tc>
      <w:tc>
        <w:tcPr>
          <w:tcW w:w="2445" w:type="dxa"/>
          <w:vAlign w:val="center"/>
        </w:tcPr>
        <w:p w14:paraId="2DFFECC6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Datum</w:t>
          </w:r>
        </w:p>
      </w:tc>
      <w:tc>
        <w:tcPr>
          <w:tcW w:w="2445" w:type="dxa"/>
          <w:vAlign w:val="center"/>
        </w:tcPr>
        <w:p w14:paraId="4E2B2FA3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2" w:name="Sekretessklass"/>
          <w:bookmarkEnd w:id="2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Revision</w:t>
          </w:r>
        </w:p>
      </w:tc>
    </w:tr>
    <w:tr w:rsidR="0037383F" w:rsidRPr="0037383F" w14:paraId="413ABEFA" w14:textId="77777777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14:paraId="51C48802" w14:textId="10570C1B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7BA29B60" w14:textId="3BB2B829" w:rsidR="0037383F" w:rsidRPr="0037383F" w:rsidRDefault="00273EC9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Sabrina Sedin Roskvist</w:t>
          </w:r>
        </w:p>
      </w:tc>
      <w:tc>
        <w:tcPr>
          <w:tcW w:w="2445" w:type="dxa"/>
          <w:vAlign w:val="center"/>
        </w:tcPr>
        <w:p w14:paraId="282FAC3C" w14:textId="7AD08316" w:rsidR="0037383F" w:rsidRPr="0037383F" w:rsidRDefault="00273EC9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2024-01-</w:t>
          </w:r>
          <w:r w:rsidR="00782C73">
            <w:rPr>
              <w:rFonts w:asciiTheme="minorHAnsi" w:hAnsiTheme="minorHAnsi" w:cstheme="minorHAnsi"/>
            </w:rPr>
            <w:t>21</w:t>
          </w:r>
        </w:p>
      </w:tc>
      <w:tc>
        <w:tcPr>
          <w:tcW w:w="2445" w:type="dxa"/>
          <w:vAlign w:val="center"/>
        </w:tcPr>
        <w:p w14:paraId="47EF451A" w14:textId="0356858E" w:rsidR="0037383F" w:rsidRPr="0037383F" w:rsidRDefault="002B1183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1.0</w:t>
          </w:r>
        </w:p>
      </w:tc>
    </w:tr>
    <w:tr w:rsidR="0037383F" w:rsidRPr="0037383F" w14:paraId="381C0533" w14:textId="77777777" w:rsidTr="00D60509">
      <w:trPr>
        <w:cantSplit/>
        <w:trHeight w:val="225"/>
      </w:trPr>
      <w:tc>
        <w:tcPr>
          <w:tcW w:w="2863" w:type="dxa"/>
          <w:vMerge/>
          <w:vAlign w:val="bottom"/>
        </w:tcPr>
        <w:p w14:paraId="05BD501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4AB56E7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2D5AF630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15A3630F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14:paraId="6C7AB35B" w14:textId="77777777" w:rsidTr="00D60509">
      <w:trPr>
        <w:cantSplit/>
        <w:trHeight w:hRule="exact" w:val="283"/>
      </w:trPr>
      <w:tc>
        <w:tcPr>
          <w:tcW w:w="2863" w:type="dxa"/>
          <w:vMerge/>
          <w:vAlign w:val="bottom"/>
        </w:tcPr>
        <w:p w14:paraId="26004BB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14:paraId="7464C128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  <w:vAlign w:val="center"/>
        </w:tcPr>
        <w:p w14:paraId="5852FF09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3" w:name="Dokumentnummer"/>
          <w:bookmarkEnd w:id="3"/>
        </w:p>
      </w:tc>
      <w:tc>
        <w:tcPr>
          <w:tcW w:w="2445" w:type="dxa"/>
          <w:vAlign w:val="center"/>
        </w:tcPr>
        <w:p w14:paraId="030EDE81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</w:tr>
    <w:tr w:rsidR="0037383F" w:rsidRPr="0037383F" w14:paraId="6060F09A" w14:textId="77777777" w:rsidTr="0037383F">
      <w:trPr>
        <w:cantSplit/>
        <w:trHeight w:val="215"/>
      </w:trPr>
      <w:tc>
        <w:tcPr>
          <w:tcW w:w="2863" w:type="dxa"/>
        </w:tcPr>
        <w:p w14:paraId="3A3FA89E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</w:tcPr>
        <w:p w14:paraId="373477DC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</w:tcPr>
        <w:p w14:paraId="72E7112E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45" w:type="dxa"/>
        </w:tcPr>
        <w:p w14:paraId="258AFEE2" w14:textId="77777777"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01FB2F3F" w14:textId="77777777" w:rsidR="00F92ED1" w:rsidRPr="0037383F" w:rsidRDefault="006C0EAE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sv-SE"/>
      </w:rPr>
      <w:pict w14:anchorId="37E16D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2" o:spid="_x0000_s1026" type="#_x0000_t75" alt="" style="position:absolute;margin-left:0;margin-top:0;width:453.2pt;height:44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531E" w14:textId="77777777" w:rsidR="00F92ED1" w:rsidRDefault="006C0EAE">
    <w:pPr>
      <w:pStyle w:val="Sidhuvud"/>
    </w:pPr>
    <w:r>
      <w:rPr>
        <w:noProof/>
        <w:lang w:eastAsia="sv-SE"/>
      </w:rPr>
      <w:pict w14:anchorId="44532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0" o:spid="_x0000_s1025" type="#_x0000_t75" alt="" style="position:absolute;margin-left:0;margin-top:0;width:453.2pt;height:44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yp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F34"/>
    <w:multiLevelType w:val="hybridMultilevel"/>
    <w:tmpl w:val="F1606F0E"/>
    <w:lvl w:ilvl="0" w:tplc="929E41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E40"/>
    <w:multiLevelType w:val="hybridMultilevel"/>
    <w:tmpl w:val="BDF020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05BDD"/>
    <w:multiLevelType w:val="hybridMultilevel"/>
    <w:tmpl w:val="6958AEB2"/>
    <w:lvl w:ilvl="0" w:tplc="3EB4E0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54F5A2B"/>
    <w:multiLevelType w:val="hybridMultilevel"/>
    <w:tmpl w:val="FABE05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A424D"/>
    <w:multiLevelType w:val="hybridMultilevel"/>
    <w:tmpl w:val="BDF020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52C60"/>
    <w:multiLevelType w:val="hybridMultilevel"/>
    <w:tmpl w:val="923474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468705">
    <w:abstractNumId w:val="2"/>
  </w:num>
  <w:num w:numId="2" w16cid:durableId="694574572">
    <w:abstractNumId w:val="4"/>
  </w:num>
  <w:num w:numId="3" w16cid:durableId="1883858387">
    <w:abstractNumId w:val="1"/>
  </w:num>
  <w:num w:numId="4" w16cid:durableId="1693798666">
    <w:abstractNumId w:val="3"/>
  </w:num>
  <w:num w:numId="5" w16cid:durableId="1773353527">
    <w:abstractNumId w:val="5"/>
  </w:num>
  <w:num w:numId="6" w16cid:durableId="104906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D1"/>
    <w:rsid w:val="000834E8"/>
    <w:rsid w:val="000941F0"/>
    <w:rsid w:val="000D50D9"/>
    <w:rsid w:val="00273EC9"/>
    <w:rsid w:val="002B1183"/>
    <w:rsid w:val="002C5958"/>
    <w:rsid w:val="00360BF9"/>
    <w:rsid w:val="0037383F"/>
    <w:rsid w:val="00446EFA"/>
    <w:rsid w:val="004528BB"/>
    <w:rsid w:val="0048233A"/>
    <w:rsid w:val="004A173E"/>
    <w:rsid w:val="004E222E"/>
    <w:rsid w:val="00535123"/>
    <w:rsid w:val="00535534"/>
    <w:rsid w:val="005426E8"/>
    <w:rsid w:val="00547108"/>
    <w:rsid w:val="00640A01"/>
    <w:rsid w:val="006C0EAE"/>
    <w:rsid w:val="00782C73"/>
    <w:rsid w:val="00B04365"/>
    <w:rsid w:val="00B35BE0"/>
    <w:rsid w:val="00B626DF"/>
    <w:rsid w:val="00CB50A1"/>
    <w:rsid w:val="00CE55E7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83C81"/>
  <w15:docId w15:val="{775512D2-82AB-C244-9CDD-A10A0968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D1"/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F92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92ED1"/>
    <w:rPr>
      <w:rFonts w:ascii="Arial" w:eastAsia="Calibri" w:hAnsi="Arial" w:cs="Arial"/>
      <w:b/>
      <w:bCs/>
      <w:i/>
      <w:iCs/>
      <w:sz w:val="28"/>
      <w:szCs w:val="28"/>
    </w:rPr>
  </w:style>
  <w:style w:type="character" w:styleId="Hyperlnk">
    <w:name w:val="Hyperlink"/>
    <w:uiPriority w:val="99"/>
    <w:unhideWhenUsed/>
    <w:rsid w:val="00F92ED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ED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ED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ED1"/>
    <w:rPr>
      <w:rFonts w:ascii="Tahoma" w:eastAsia="Calibri" w:hAnsi="Tahoma" w:cs="Tahoma"/>
      <w:sz w:val="16"/>
      <w:szCs w:val="16"/>
    </w:rPr>
  </w:style>
  <w:style w:type="paragraph" w:customStyle="1" w:styleId="SISGaramond">
    <w:name w:val="SIS Garamond"/>
    <w:basedOn w:val="Normal"/>
    <w:rsid w:val="0037383F"/>
    <w:pPr>
      <w:spacing w:after="0" w:line="240" w:lineRule="auto"/>
    </w:pPr>
    <w:rPr>
      <w:rFonts w:ascii="Garamond" w:eastAsia="Times New Roman" w:hAnsi="Garamond"/>
      <w:noProof/>
      <w:sz w:val="24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4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4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tavstnd">
    <w:name w:val="No Spacing"/>
    <w:uiPriority w:val="1"/>
    <w:qFormat/>
    <w:rsid w:val="00547108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4E22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E222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B2152-A9EA-4AAF-B1FF-084163F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Edenius</dc:creator>
  <cp:lastModifiedBy>Sabrina Sedin</cp:lastModifiedBy>
  <cp:revision>14</cp:revision>
  <dcterms:created xsi:type="dcterms:W3CDTF">2024-01-07T23:25:00Z</dcterms:created>
  <dcterms:modified xsi:type="dcterms:W3CDTF">2024-02-04T21:59:00Z</dcterms:modified>
</cp:coreProperties>
</file>